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DA" w:rsidRPr="00457AD6" w:rsidRDefault="007002DA" w:rsidP="00D74BE8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457AD6">
        <w:rPr>
          <w:rFonts w:ascii="Arial" w:hAnsi="Arial" w:cs="Arial"/>
          <w:b/>
          <w:sz w:val="32"/>
        </w:rPr>
        <w:t>Comedores Asistenciales para Adultos Mayores y Grupos Prioritarios</w:t>
      </w:r>
    </w:p>
    <w:p w:rsidR="007002DA" w:rsidRPr="00E57FAC" w:rsidRDefault="007002DA" w:rsidP="00E5497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        </w:t>
      </w:r>
      <w:r w:rsidR="00E57FAC" w:rsidRP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Objetivo:</w:t>
      </w: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Contribuir a mejorar las condiciones de vida de los adultos mayores, por medio de una alimentación adecuada para su bienestar. Contribuir a mejorar las condiciones de vida de los grupos prioritarios por medio de una alimentación adecuada para su bienestar.</w:t>
      </w:r>
    </w:p>
    <w:p w:rsidR="007002DA" w:rsidRPr="00E57FAC" w:rsidRDefault="007002DA" w:rsidP="00D74BE8">
      <w:pPr>
        <w:spacing w:after="225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Metas</w:t>
      </w: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mejorara la forma de vida de los adultos mayores del municipio de Colotlan a un 100 % </w:t>
      </w:r>
    </w:p>
    <w:p w:rsidR="007002DA" w:rsidRDefault="007002DA" w:rsidP="00D74BE8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Requisitos: </w:t>
      </w: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Ser adulto mayor de 60 años en estado de abandono, desamparo o con bajos recursos económicos.</w:t>
      </w:r>
    </w:p>
    <w:p w:rsidR="00E57FAC" w:rsidRPr="00E57FAC" w:rsidRDefault="00E57FAC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002DA" w:rsidRPr="00E57FAC" w:rsidRDefault="007002DA" w:rsidP="00D74BE8">
      <w:pPr>
        <w:spacing w:after="0" w:line="36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Trámite:</w:t>
      </w:r>
      <w:bookmarkStart w:id="0" w:name="_GoBack"/>
      <w:bookmarkEnd w:id="0"/>
    </w:p>
    <w:p w:rsidR="007002DA" w:rsidRPr="00457AD6" w:rsidRDefault="007002DA" w:rsidP="00D74BE8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Contestar lo referente al estudio </w:t>
      </w:r>
      <w:r w:rsidR="00E57FAC"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socio familiar</w:t>
      </w:r>
      <w:r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7002DA" w:rsidRPr="00457AD6" w:rsidRDefault="007002DA" w:rsidP="00D74BE8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Cubrir la cuota de recuperación de la ración alimenticia.</w:t>
      </w:r>
    </w:p>
    <w:p w:rsidR="007002DA" w:rsidRPr="00457AD6" w:rsidRDefault="007002DA" w:rsidP="00D74BE8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Estar inscritos dentro del padrón de beneficiarios.</w:t>
      </w:r>
    </w:p>
    <w:p w:rsidR="007002DA" w:rsidRPr="00457AD6" w:rsidRDefault="007002DA" w:rsidP="00D74BE8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Solicitar la Credencial de Plan Venerable:</w:t>
      </w:r>
    </w:p>
    <w:p w:rsidR="007002DA" w:rsidRPr="00457AD6" w:rsidRDefault="007002DA" w:rsidP="00D74BE8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Dos fotografías tamaño infantil.</w:t>
      </w:r>
    </w:p>
    <w:p w:rsidR="007002DA" w:rsidRPr="00457AD6" w:rsidRDefault="007002DA" w:rsidP="00D74BE8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Acta de Nacimiento.</w:t>
      </w:r>
    </w:p>
    <w:p w:rsidR="007002DA" w:rsidRPr="00457AD6" w:rsidRDefault="007002DA" w:rsidP="00D74BE8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Comprobante reciente de Domicilio.</w:t>
      </w:r>
    </w:p>
    <w:p w:rsidR="007002DA" w:rsidRPr="00457AD6" w:rsidRDefault="007002DA" w:rsidP="00D74BE8">
      <w:pPr>
        <w:pStyle w:val="Prrafodelista"/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457AD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Credencial del IFE o CURP</w:t>
      </w:r>
    </w:p>
    <w:p w:rsidR="007002DA" w:rsidRPr="00E57FAC" w:rsidRDefault="007002DA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7002DA" w:rsidRDefault="00C90A7F" w:rsidP="00D74BE8">
      <w:pPr>
        <w:spacing w:after="0" w:line="360" w:lineRule="auto"/>
        <w:ind w:firstLine="36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Presupuesto</w:t>
      </w:r>
      <w:r w:rsidR="007002DA" w:rsidRP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P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asignado:</w:t>
      </w:r>
      <w:r w:rsid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</w:p>
    <w:p w:rsidR="00510313" w:rsidRDefault="00510313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1031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$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27.406.80.00 semestralmente;</w:t>
      </w:r>
    </w:p>
    <w:p w:rsidR="00510313" w:rsidRPr="00510313" w:rsidRDefault="00510313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-Enero a junio 2016. 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C90A7F" w:rsidRPr="00E57FAC" w:rsidRDefault="00C90A7F" w:rsidP="00D74BE8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Reglas de operación </w:t>
      </w:r>
    </w:p>
    <w:p w:rsidR="00457AD6" w:rsidRDefault="00C90A7F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57FAC">
        <w:rPr>
          <w:rFonts w:ascii="Arial" w:hAnsi="Arial" w:cs="Arial"/>
          <w:sz w:val="24"/>
          <w:szCs w:val="24"/>
        </w:rPr>
        <w:t>Referentes a la implementación del programa</w:t>
      </w:r>
    </w:p>
    <w:p w:rsidR="00B27154" w:rsidRDefault="00C90A7F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57FAC">
        <w:rPr>
          <w:rFonts w:ascii="Arial" w:hAnsi="Arial" w:cs="Arial"/>
          <w:sz w:val="24"/>
          <w:szCs w:val="24"/>
        </w:rPr>
        <w:lastRenderedPageBreak/>
        <w:t>a</w:t>
      </w:r>
      <w:r w:rsidR="00457AD6">
        <w:rPr>
          <w:rFonts w:ascii="Arial" w:hAnsi="Arial" w:cs="Arial"/>
          <w:sz w:val="24"/>
          <w:szCs w:val="24"/>
        </w:rPr>
        <w:t>)</w:t>
      </w:r>
      <w:r w:rsidRPr="00E57FAC">
        <w:rPr>
          <w:rFonts w:ascii="Arial" w:hAnsi="Arial" w:cs="Arial"/>
          <w:sz w:val="24"/>
          <w:szCs w:val="24"/>
        </w:rPr>
        <w:t xml:space="preserve"> Se propone a los Sistemas DIF Municipales la instalación de comedores asistenciales para adultos mayores en desamparo. </w:t>
      </w:r>
    </w:p>
    <w:p w:rsidR="00B27154" w:rsidRDefault="00B27154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C90A7F" w:rsidRPr="00E57FAC">
        <w:rPr>
          <w:rFonts w:ascii="Arial" w:hAnsi="Arial" w:cs="Arial"/>
          <w:sz w:val="24"/>
          <w:szCs w:val="24"/>
        </w:rPr>
        <w:t xml:space="preserve"> Se brindará apoyo con el equipamiento de comedores asistenciales a los Sistemas DIF Municipales que soliciten el servicio, presenten padrón de adultos mayores en situación crítica y dispongan de local para ubicación del comedor, ya sea propio o en comodato. 5.2 Referente a la instalación del comedor </w:t>
      </w:r>
      <w:r w:rsidRPr="00E57FAC">
        <w:rPr>
          <w:rFonts w:ascii="Arial" w:hAnsi="Arial" w:cs="Arial"/>
          <w:sz w:val="24"/>
          <w:szCs w:val="24"/>
        </w:rPr>
        <w:t>ha</w:t>
      </w:r>
      <w:r w:rsidR="00C90A7F" w:rsidRPr="00E57FAC">
        <w:rPr>
          <w:rFonts w:ascii="Arial" w:hAnsi="Arial" w:cs="Arial"/>
          <w:sz w:val="24"/>
          <w:szCs w:val="24"/>
        </w:rPr>
        <w:t>. El Sistema DIF Estatal seleccionará los municipios donde se asentarán los comedores.</w:t>
      </w:r>
      <w:r>
        <w:rPr>
          <w:rFonts w:ascii="Arial" w:hAnsi="Arial" w:cs="Arial"/>
          <w:sz w:val="24"/>
          <w:szCs w:val="24"/>
        </w:rPr>
        <w:t xml:space="preserve"> </w:t>
      </w:r>
      <w:r w:rsidR="00C90A7F" w:rsidRPr="00E57FAC">
        <w:rPr>
          <w:rFonts w:ascii="Arial" w:hAnsi="Arial" w:cs="Arial"/>
          <w:sz w:val="24"/>
          <w:szCs w:val="24"/>
        </w:rPr>
        <w:t>El Sistema Estatal seleccionará el contenido del paquete que conforma el equipamiento del comedor con base a las necesidad</w:t>
      </w:r>
      <w:r>
        <w:rPr>
          <w:rFonts w:ascii="Arial" w:hAnsi="Arial" w:cs="Arial"/>
          <w:sz w:val="24"/>
          <w:szCs w:val="24"/>
        </w:rPr>
        <w:t xml:space="preserve">es de la población a atender. </w:t>
      </w:r>
    </w:p>
    <w:p w:rsidR="00B27154" w:rsidRDefault="00B27154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C90A7F" w:rsidRPr="00E57FAC">
        <w:rPr>
          <w:rFonts w:ascii="Arial" w:hAnsi="Arial" w:cs="Arial"/>
          <w:sz w:val="24"/>
          <w:szCs w:val="24"/>
        </w:rPr>
        <w:t xml:space="preserve">El Sistema DIF Municipal tiene la responsabilidad de obtener, adaptar o adecuar un local para instalación del comedor, que tenga como mínimo: • Medidas de 6 X 8 mts. </w:t>
      </w:r>
      <w:r w:rsidR="00E57FAC" w:rsidRPr="00E57FAC">
        <w:rPr>
          <w:rFonts w:ascii="Arial" w:hAnsi="Arial" w:cs="Arial"/>
          <w:sz w:val="24"/>
          <w:szCs w:val="24"/>
        </w:rPr>
        <w:t>O</w:t>
      </w:r>
      <w:r w:rsidR="00C90A7F" w:rsidRPr="00E57FAC">
        <w:rPr>
          <w:rFonts w:ascii="Arial" w:hAnsi="Arial" w:cs="Arial"/>
          <w:sz w:val="24"/>
          <w:szCs w:val="24"/>
        </w:rPr>
        <w:t xml:space="preserve"> mayores • Instalación de agua, drenaje y electricidad. • Área para lavado de manos y servicio sanitario. • Sin escalones, ventilado e iluminado. • Área de cocina y área de bodega para víveres. </w:t>
      </w:r>
    </w:p>
    <w:p w:rsidR="00B27154" w:rsidRDefault="00B27154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C90A7F" w:rsidRPr="00E57FAC">
        <w:rPr>
          <w:rFonts w:ascii="Arial" w:hAnsi="Arial" w:cs="Arial"/>
          <w:sz w:val="24"/>
          <w:szCs w:val="24"/>
        </w:rPr>
        <w:t xml:space="preserve"> El Sistema DIF Municipal deberá conformar un equipo de personal voluntario o remunerado que se encargue de preparar y servir los alimentos. Se recomienda tener una persona responsable del funcionamiento del comedor. </w:t>
      </w:r>
    </w:p>
    <w:p w:rsidR="00B27154" w:rsidRDefault="00B27154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C90A7F" w:rsidRPr="00E57FAC">
        <w:rPr>
          <w:rFonts w:ascii="Arial" w:hAnsi="Arial" w:cs="Arial"/>
          <w:sz w:val="24"/>
          <w:szCs w:val="24"/>
        </w:rPr>
        <w:t xml:space="preserve"> Para el establecimiento del comedor se sugiere optar por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 w:rsidR="00C90A7F" w:rsidRPr="00E57FAC">
        <w:rPr>
          <w:rFonts w:ascii="Arial" w:hAnsi="Arial" w:cs="Arial"/>
          <w:sz w:val="24"/>
          <w:szCs w:val="24"/>
        </w:rPr>
        <w:t xml:space="preserve"> local propiedad comunal o público. </w:t>
      </w:r>
      <w:r w:rsidR="007B137C" w:rsidRPr="00E57FAC">
        <w:rPr>
          <w:rFonts w:ascii="Arial" w:hAnsi="Arial" w:cs="Arial"/>
          <w:sz w:val="24"/>
          <w:szCs w:val="24"/>
        </w:rPr>
        <w:t>En</w:t>
      </w:r>
      <w:r w:rsidR="00C90A7F" w:rsidRPr="00E57FAC">
        <w:rPr>
          <w:rFonts w:ascii="Arial" w:hAnsi="Arial" w:cs="Arial"/>
          <w:sz w:val="24"/>
          <w:szCs w:val="24"/>
        </w:rPr>
        <w:t xml:space="preserve"> caso de que el local pertenezca a un particular, deberá asegurarse su préstamo a la comunidad al menos por dos años, estableciéndose convenio por escrito (comodato local), que garantice dicho préstamo durante el período señalado. </w:t>
      </w:r>
    </w:p>
    <w:p w:rsidR="00517B19" w:rsidRDefault="00B27154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C90A7F" w:rsidRPr="00E57FAC">
        <w:rPr>
          <w:rFonts w:ascii="Arial" w:hAnsi="Arial" w:cs="Arial"/>
          <w:sz w:val="24"/>
          <w:szCs w:val="24"/>
        </w:rPr>
        <w:t xml:space="preserve"> El Sistema DIF Municipal se apegará a lo dispuesto en el manual de operación de comedores asistenciales para adultos mayores en desamparo. ELABORÓ: DIRECCIÓN DE INNOVACIÓN Y CALIDAD FECHA ELABORACIÓN: 20-JUN-2012 FECHA ACTUALIZACIÓN: 13-NOV-2012 VERSIÓN: 01 CÓDIGO: DJ-AM-SG-CA-01 PÁGINA: 7 de 112 Guía de Comedores Asistenciales p</w:t>
      </w:r>
      <w:r w:rsidR="00E57FAC" w:rsidRPr="00E57FAC">
        <w:rPr>
          <w:rFonts w:ascii="Arial" w:hAnsi="Arial" w:cs="Arial"/>
          <w:sz w:val="24"/>
          <w:szCs w:val="24"/>
        </w:rPr>
        <w:t>ara Adultos Mayores en Desampar</w:t>
      </w:r>
      <w:r w:rsidR="00C90A7F" w:rsidRPr="00E57FAC">
        <w:rPr>
          <w:rFonts w:ascii="Arial" w:hAnsi="Arial" w:cs="Arial"/>
          <w:sz w:val="24"/>
          <w:szCs w:val="24"/>
        </w:rPr>
        <w:t>o 5.3 Referente al mobiliario y equipo del comedor a. El equipamiento deberá ser adquirido por el Sist</w:t>
      </w:r>
      <w:r>
        <w:rPr>
          <w:rFonts w:ascii="Arial" w:hAnsi="Arial" w:cs="Arial"/>
          <w:sz w:val="24"/>
          <w:szCs w:val="24"/>
        </w:rPr>
        <w:t xml:space="preserve">ema DIF Estatal. </w:t>
      </w:r>
      <w:r w:rsidR="00C90A7F" w:rsidRPr="00E57FAC">
        <w:rPr>
          <w:rFonts w:ascii="Arial" w:hAnsi="Arial" w:cs="Arial"/>
          <w:sz w:val="24"/>
          <w:szCs w:val="24"/>
        </w:rPr>
        <w:t xml:space="preserve">El equipo básico </w:t>
      </w:r>
      <w:r w:rsidR="00C90A7F" w:rsidRPr="00E57FAC">
        <w:rPr>
          <w:rFonts w:ascii="Arial" w:hAnsi="Arial" w:cs="Arial"/>
          <w:sz w:val="24"/>
          <w:szCs w:val="24"/>
        </w:rPr>
        <w:lastRenderedPageBreak/>
        <w:t xml:space="preserve">del comedor debe entregar por parte del DIF Estatal en donación condicionada al </w:t>
      </w:r>
      <w:r>
        <w:rPr>
          <w:rFonts w:ascii="Arial" w:hAnsi="Arial" w:cs="Arial"/>
          <w:sz w:val="24"/>
          <w:szCs w:val="24"/>
        </w:rPr>
        <w:t xml:space="preserve">Sistema DIF Municipal. </w:t>
      </w:r>
      <w:r w:rsidR="00C90A7F" w:rsidRPr="00E57FAC">
        <w:rPr>
          <w:rFonts w:ascii="Arial" w:hAnsi="Arial" w:cs="Arial"/>
          <w:sz w:val="24"/>
          <w:szCs w:val="24"/>
        </w:rPr>
        <w:t xml:space="preserve">El Sistema DIF Estatal otorgará por única vez una despensa básica que permita iniciar la operación del comedor, el abasto subsiguiente será responsabilidad del Sistema DIF Municipal. 5.4 Referente a los servicios que se ofrecen en el comedor </w:t>
      </w:r>
      <w:r w:rsidRPr="00E57FAC">
        <w:rPr>
          <w:rFonts w:ascii="Arial" w:hAnsi="Arial" w:cs="Arial"/>
          <w:sz w:val="24"/>
          <w:szCs w:val="24"/>
        </w:rPr>
        <w:t>ha</w:t>
      </w:r>
      <w:r w:rsidR="00C90A7F" w:rsidRPr="00E57FAC">
        <w:rPr>
          <w:rFonts w:ascii="Arial" w:hAnsi="Arial" w:cs="Arial"/>
          <w:sz w:val="24"/>
          <w:szCs w:val="24"/>
        </w:rPr>
        <w:t xml:space="preserve">. Se ofrecerá servicio de desayuno de 8:00 a 9:00 a.m., y comida caliente de 1:00 a 2:00 p.m. de lunes a viernes. b. En casos especiales. Adultos mayores enfermos o con dificultades de movimiento se </w:t>
      </w:r>
      <w:r w:rsidR="00E57FAC" w:rsidRPr="00E57FAC">
        <w:rPr>
          <w:rFonts w:ascii="Arial" w:hAnsi="Arial" w:cs="Arial"/>
          <w:sz w:val="24"/>
          <w:szCs w:val="24"/>
        </w:rPr>
        <w:t>darán</w:t>
      </w:r>
      <w:r w:rsidR="00C90A7F" w:rsidRPr="00E57FAC">
        <w:rPr>
          <w:rFonts w:ascii="Arial" w:hAnsi="Arial" w:cs="Arial"/>
          <w:sz w:val="24"/>
          <w:szCs w:val="24"/>
        </w:rPr>
        <w:t xml:space="preserve"> servicio</w:t>
      </w:r>
      <w:r w:rsidR="00517B19">
        <w:rPr>
          <w:rFonts w:ascii="Arial" w:hAnsi="Arial" w:cs="Arial"/>
          <w:sz w:val="24"/>
          <w:szCs w:val="24"/>
        </w:rPr>
        <w:t xml:space="preserve"> de alimentos a su domicilio.</w:t>
      </w:r>
      <w:r w:rsidR="00C90A7F" w:rsidRPr="00E57FAC">
        <w:rPr>
          <w:rFonts w:ascii="Arial" w:hAnsi="Arial" w:cs="Arial"/>
          <w:sz w:val="24"/>
          <w:szCs w:val="24"/>
        </w:rPr>
        <w:t xml:space="preserve"> En responsabilidad del Sistema DIF Municipal coordinarse con la Secretaría de Salud para brindar consulta médica, así como con otras institucione</w:t>
      </w:r>
      <w:r w:rsidR="00517B19">
        <w:rPr>
          <w:rFonts w:ascii="Arial" w:hAnsi="Arial" w:cs="Arial"/>
          <w:sz w:val="24"/>
          <w:szCs w:val="24"/>
        </w:rPr>
        <w:t>s para dar atención integral.</w:t>
      </w:r>
      <w:r w:rsidR="00C90A7F" w:rsidRPr="00E57FAC">
        <w:rPr>
          <w:rFonts w:ascii="Arial" w:hAnsi="Arial" w:cs="Arial"/>
          <w:sz w:val="24"/>
          <w:szCs w:val="24"/>
        </w:rPr>
        <w:t xml:space="preserve"> Todo adulto mayor que lo requiera, será canalizado a una institución especializada en 2° y 3° nivel de salu</w:t>
      </w:r>
      <w:r w:rsidR="00517B19">
        <w:rPr>
          <w:rFonts w:ascii="Arial" w:hAnsi="Arial" w:cs="Arial"/>
          <w:sz w:val="24"/>
          <w:szCs w:val="24"/>
        </w:rPr>
        <w:t>d para dar atención integral.</w:t>
      </w:r>
      <w:r w:rsidR="00C90A7F" w:rsidRPr="00E57FAC">
        <w:rPr>
          <w:rFonts w:ascii="Arial" w:hAnsi="Arial" w:cs="Arial"/>
          <w:sz w:val="24"/>
          <w:szCs w:val="24"/>
        </w:rPr>
        <w:t xml:space="preserve"> En la medida de lo posible el comedor asistencial promoverá la integración social a través de la realización de actividades recreativas (jugar lotería, dominó, etc.), así como fomentará el sentido de pertenencia al comedor, invitando a participar en tareas propias del mismo, como barrer, lavar loza, limpieza de mesas, llevar alimentos a adultos mayores enfermos, </w:t>
      </w:r>
      <w:r w:rsidRPr="00E57FAC">
        <w:rPr>
          <w:rFonts w:ascii="Arial" w:hAnsi="Arial" w:cs="Arial"/>
          <w:sz w:val="24"/>
          <w:szCs w:val="24"/>
        </w:rPr>
        <w:t>etc. Todos</w:t>
      </w:r>
      <w:r w:rsidR="00C90A7F" w:rsidRPr="00E57FAC">
        <w:rPr>
          <w:rFonts w:ascii="Arial" w:hAnsi="Arial" w:cs="Arial"/>
          <w:sz w:val="24"/>
          <w:szCs w:val="24"/>
        </w:rPr>
        <w:t xml:space="preserve"> los servicios que se brinden deberán ser acordes a las necesidades y demandas de la población adulta mayor en</w:t>
      </w:r>
      <w:r w:rsidR="00517B19">
        <w:rPr>
          <w:rFonts w:ascii="Arial" w:hAnsi="Arial" w:cs="Arial"/>
          <w:sz w:val="24"/>
          <w:szCs w:val="24"/>
        </w:rPr>
        <w:t xml:space="preserve"> situación de la localidad. </w:t>
      </w:r>
      <w:r w:rsidR="00C90A7F" w:rsidRPr="00E57FAC">
        <w:rPr>
          <w:rFonts w:ascii="Arial" w:hAnsi="Arial" w:cs="Arial"/>
          <w:sz w:val="24"/>
          <w:szCs w:val="24"/>
        </w:rPr>
        <w:t xml:space="preserve">Referente </w:t>
      </w:r>
      <w:r w:rsidR="00517B19">
        <w:rPr>
          <w:rFonts w:ascii="Arial" w:hAnsi="Arial" w:cs="Arial"/>
          <w:sz w:val="24"/>
          <w:szCs w:val="24"/>
        </w:rPr>
        <w:t xml:space="preserve">al funcionamiento del comedor. </w:t>
      </w:r>
      <w:r w:rsidR="00C90A7F" w:rsidRPr="00E57FAC">
        <w:rPr>
          <w:rFonts w:ascii="Arial" w:hAnsi="Arial" w:cs="Arial"/>
          <w:sz w:val="24"/>
          <w:szCs w:val="24"/>
        </w:rPr>
        <w:t>El Sistema DIF Municipal es el responsable de la atención y prestación de servicio</w:t>
      </w:r>
      <w:r w:rsidR="00517B19">
        <w:rPr>
          <w:rFonts w:ascii="Arial" w:hAnsi="Arial" w:cs="Arial"/>
          <w:sz w:val="24"/>
          <w:szCs w:val="24"/>
        </w:rPr>
        <w:t xml:space="preserve">s en el comedor asistencial. </w:t>
      </w:r>
      <w:r w:rsidR="00C90A7F" w:rsidRPr="00E57FAC">
        <w:rPr>
          <w:rFonts w:ascii="Arial" w:hAnsi="Arial" w:cs="Arial"/>
          <w:sz w:val="24"/>
          <w:szCs w:val="24"/>
        </w:rPr>
        <w:t>EL Sistema DIF Municipal determinará a través de un padrón de adultos mayores, los beneficiarios para el servicio del comedor, mismo que enviará a DIF Jalisco y actu</w:t>
      </w:r>
      <w:r w:rsidR="00517B19">
        <w:rPr>
          <w:rFonts w:ascii="Arial" w:hAnsi="Arial" w:cs="Arial"/>
          <w:sz w:val="24"/>
          <w:szCs w:val="24"/>
        </w:rPr>
        <w:t xml:space="preserve">alizará cada seis (6) meses. </w:t>
      </w:r>
      <w:r w:rsidR="00C90A7F" w:rsidRPr="00E57FAC">
        <w:rPr>
          <w:rFonts w:ascii="Arial" w:hAnsi="Arial" w:cs="Arial"/>
          <w:sz w:val="24"/>
          <w:szCs w:val="24"/>
        </w:rPr>
        <w:t>A cada beneficiario se deberá abrir un expediente que contenga el estudio socioeconómico que justifique la necesidad de</w:t>
      </w:r>
      <w:r w:rsidR="00517B19">
        <w:rPr>
          <w:rFonts w:ascii="Arial" w:hAnsi="Arial" w:cs="Arial"/>
          <w:sz w:val="24"/>
          <w:szCs w:val="24"/>
        </w:rPr>
        <w:t xml:space="preserve">l apoyo y valoración médica. </w:t>
      </w:r>
      <w:r w:rsidR="00C90A7F" w:rsidRPr="00E57FAC">
        <w:rPr>
          <w:rFonts w:ascii="Arial" w:hAnsi="Arial" w:cs="Arial"/>
          <w:sz w:val="24"/>
          <w:szCs w:val="24"/>
        </w:rPr>
        <w:t>En casos especiales: adultos mayores que por enfermedad o dificultades de movimiento no puedan acudir al comedor, se deberá buscar apoyo para que algún vecino o conocido le pueda llevar los alimentos a su domicilio. e. Para obtener el servicio de comedor se cubrir</w:t>
      </w:r>
      <w:r w:rsidR="00517B19">
        <w:rPr>
          <w:rFonts w:ascii="Arial" w:hAnsi="Arial" w:cs="Arial"/>
          <w:sz w:val="24"/>
          <w:szCs w:val="24"/>
        </w:rPr>
        <w:t>án los siguientes requisitos</w:t>
      </w:r>
      <w:proofErr w:type="gramStart"/>
      <w:r w:rsidR="00517B19">
        <w:rPr>
          <w:rFonts w:ascii="Arial" w:hAnsi="Arial" w:cs="Arial"/>
          <w:sz w:val="24"/>
          <w:szCs w:val="24"/>
        </w:rPr>
        <w:t xml:space="preserve">: </w:t>
      </w:r>
      <w:r w:rsidR="00C90A7F" w:rsidRPr="00E57FAC">
        <w:rPr>
          <w:rFonts w:ascii="Arial" w:hAnsi="Arial" w:cs="Arial"/>
          <w:sz w:val="24"/>
          <w:szCs w:val="24"/>
        </w:rPr>
        <w:t xml:space="preserve"> Tener</w:t>
      </w:r>
      <w:proofErr w:type="gramEnd"/>
      <w:r w:rsidR="00C90A7F" w:rsidRPr="00E57FAC">
        <w:rPr>
          <w:rFonts w:ascii="Arial" w:hAnsi="Arial" w:cs="Arial"/>
          <w:sz w:val="24"/>
          <w:szCs w:val="24"/>
        </w:rPr>
        <w:t xml:space="preserve"> 60 o más años. 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g)</w:t>
      </w:r>
      <w:r w:rsidR="00C90A7F" w:rsidRPr="00E57FAC">
        <w:rPr>
          <w:rFonts w:ascii="Arial" w:hAnsi="Arial" w:cs="Arial"/>
          <w:sz w:val="24"/>
          <w:szCs w:val="24"/>
        </w:rPr>
        <w:t xml:space="preserve"> Tener una condición de desamparo. ELABORÓ: DIRECCIÓN DE INNOVACIÓN Y CALIDAD FECHA ELABORACIÓN: 20-JUN-2012 FECHA ACTUALIZACIÓN: 13-NOV-2012 VERSIÓN: 01 CÓDIGO: DJ-AM-SG-CA-01 PÁGINA: 8 de 112 Guía de Comedores Asistenciales p</w:t>
      </w:r>
      <w:r w:rsidR="00E57FAC">
        <w:rPr>
          <w:rFonts w:ascii="Arial" w:hAnsi="Arial" w:cs="Arial"/>
          <w:sz w:val="24"/>
          <w:szCs w:val="24"/>
        </w:rPr>
        <w:t>ara Adultos Mayores en Desampar</w:t>
      </w:r>
      <w:r w:rsidR="00C90A7F" w:rsidRPr="00E57FAC">
        <w:rPr>
          <w:rFonts w:ascii="Arial" w:hAnsi="Arial" w:cs="Arial"/>
          <w:sz w:val="24"/>
          <w:szCs w:val="24"/>
        </w:rPr>
        <w:t xml:space="preserve">o 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 w:rsidR="00C90A7F" w:rsidRPr="00E57FAC">
        <w:rPr>
          <w:rFonts w:ascii="Arial" w:hAnsi="Arial" w:cs="Arial"/>
          <w:sz w:val="24"/>
          <w:szCs w:val="24"/>
        </w:rPr>
        <w:t xml:space="preserve"> El servicio de comedor será gratuito. 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="00C90A7F" w:rsidRPr="00E57FAC">
        <w:rPr>
          <w:rFonts w:ascii="Arial" w:hAnsi="Arial" w:cs="Arial"/>
          <w:sz w:val="24"/>
          <w:szCs w:val="24"/>
        </w:rPr>
        <w:t xml:space="preserve">El responsable del comedor deberá apegarse en la medida de lo posible al manual de menús anexo al presente Manual Operativo. 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</w:t>
      </w:r>
      <w:r w:rsidR="00C90A7F" w:rsidRPr="00E57FAC">
        <w:rPr>
          <w:rFonts w:ascii="Arial" w:hAnsi="Arial" w:cs="Arial"/>
          <w:sz w:val="24"/>
          <w:szCs w:val="24"/>
        </w:rPr>
        <w:t xml:space="preserve"> El área del comedor y el personal que prepare y sirva los alimentos, deberá ajustarse a las medidas de higiene marcadas en el Reglamento de Sanidad.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</w:t>
      </w:r>
      <w:r w:rsidR="00C90A7F" w:rsidRPr="00E57FAC">
        <w:rPr>
          <w:rFonts w:ascii="Arial" w:hAnsi="Arial" w:cs="Arial"/>
          <w:sz w:val="24"/>
          <w:szCs w:val="24"/>
        </w:rPr>
        <w:t xml:space="preserve"> El Sistema DIF Municipal deberá informar mensualmente a DIF Estatal: 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l)</w:t>
      </w:r>
      <w:r w:rsidR="00C90A7F" w:rsidRPr="00E57FAC">
        <w:rPr>
          <w:rFonts w:ascii="Arial" w:hAnsi="Arial" w:cs="Arial"/>
          <w:sz w:val="24"/>
          <w:szCs w:val="24"/>
        </w:rPr>
        <w:t xml:space="preserve"> Número de raciones diarias. 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m)</w:t>
      </w:r>
      <w:r w:rsidRPr="00E57FAC">
        <w:rPr>
          <w:rFonts w:ascii="Arial" w:hAnsi="Arial" w:cs="Arial"/>
          <w:sz w:val="24"/>
          <w:szCs w:val="24"/>
        </w:rPr>
        <w:t xml:space="preserve"> Número</w:t>
      </w:r>
      <w:r w:rsidR="00C90A7F" w:rsidRPr="00E57FAC">
        <w:rPr>
          <w:rFonts w:ascii="Arial" w:hAnsi="Arial" w:cs="Arial"/>
          <w:sz w:val="24"/>
          <w:szCs w:val="24"/>
        </w:rPr>
        <w:t xml:space="preserve"> de beneficiarios. 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n) </w:t>
      </w:r>
      <w:r w:rsidR="00C90A7F" w:rsidRPr="00E57FAC">
        <w:rPr>
          <w:rFonts w:ascii="Arial" w:hAnsi="Arial" w:cs="Arial"/>
          <w:sz w:val="24"/>
          <w:szCs w:val="24"/>
        </w:rPr>
        <w:t xml:space="preserve">Servicios: Consulta médica, Actividades recreativas. 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o) </w:t>
      </w:r>
      <w:r w:rsidR="00C90A7F" w:rsidRPr="00E57FAC">
        <w:rPr>
          <w:rFonts w:ascii="Arial" w:hAnsi="Arial" w:cs="Arial"/>
          <w:sz w:val="24"/>
          <w:szCs w:val="24"/>
        </w:rPr>
        <w:t>El Sistema DIF Municipal se capacitará para brindar</w:t>
      </w:r>
      <w:r>
        <w:rPr>
          <w:rFonts w:ascii="Arial" w:hAnsi="Arial" w:cs="Arial"/>
          <w:sz w:val="24"/>
          <w:szCs w:val="24"/>
        </w:rPr>
        <w:t xml:space="preserve"> un servicio de calidad a la p) </w:t>
      </w:r>
      <w:r w:rsidR="00C90A7F" w:rsidRPr="00E57FAC">
        <w:rPr>
          <w:rFonts w:ascii="Arial" w:hAnsi="Arial" w:cs="Arial"/>
          <w:sz w:val="24"/>
          <w:szCs w:val="24"/>
        </w:rPr>
        <w:t xml:space="preserve">población de adultos mayores. </w:t>
      </w:r>
    </w:p>
    <w:p w:rsidR="00517B19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q)</w:t>
      </w:r>
      <w:r w:rsidR="00C90A7F" w:rsidRPr="00E57FAC">
        <w:rPr>
          <w:rFonts w:ascii="Arial" w:hAnsi="Arial" w:cs="Arial"/>
          <w:sz w:val="24"/>
          <w:szCs w:val="24"/>
        </w:rPr>
        <w:t xml:space="preserve"> El Sistema DIF Municipal se coordinará con establecimientos y sociedad para </w:t>
      </w:r>
    </w:p>
    <w:p w:rsidR="00E57FAC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r) </w:t>
      </w:r>
      <w:r w:rsidR="00C90A7F" w:rsidRPr="00E57FAC">
        <w:rPr>
          <w:rFonts w:ascii="Arial" w:hAnsi="Arial" w:cs="Arial"/>
          <w:sz w:val="24"/>
          <w:szCs w:val="24"/>
        </w:rPr>
        <w:t>Apoyar los requerimientos del comedor.</w:t>
      </w:r>
    </w:p>
    <w:p w:rsidR="00517B19" w:rsidRPr="00E57FAC" w:rsidRDefault="00517B19" w:rsidP="00D74BE8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90A7F" w:rsidRPr="00E57FAC" w:rsidRDefault="00E57FAC" w:rsidP="00D74BE8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Requisitos:</w:t>
      </w:r>
    </w:p>
    <w:p w:rsidR="00C90A7F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Ser adulto mayor de 60 años en estado de abandono, desamparo o con bajos recursos económicos.</w:t>
      </w:r>
    </w:p>
    <w:p w:rsidR="00517B19" w:rsidRPr="00E57FAC" w:rsidRDefault="00517B19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C90A7F" w:rsidRPr="00E57FAC" w:rsidRDefault="00C90A7F" w:rsidP="00D74BE8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MX"/>
        </w:rPr>
        <w:t>Trámite: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Contestar lo referente al estudio </w:t>
      </w:r>
      <w:r w:rsidR="00E57FAC"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socio familiar</w:t>
      </w: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Cubrir la cuota de recuperación de la ración alimenticia.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Estar inscritos dentro del padrón de beneficiarios.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Solicitar la Credencial de Plan Venerable: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Dos fotografías tamaño infantil.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Acta de Nacimiento.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Comprobante reciente de Domicilio.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Credencial del IFE o CURP</w:t>
      </w:r>
    </w:p>
    <w:p w:rsidR="00C90A7F" w:rsidRPr="00E57FAC" w:rsidRDefault="00C90A7F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17B19" w:rsidRDefault="00517B19" w:rsidP="00D74BE8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C90A7F" w:rsidRDefault="00C90A7F" w:rsidP="00D74BE8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Presupuesto </w:t>
      </w:r>
      <w:r w:rsidR="008B2CBA" w:rsidRP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asignado mensualmente </w:t>
      </w:r>
    </w:p>
    <w:p w:rsidR="00510313" w:rsidRDefault="00510313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Apoyo para la adquisición de insumos para la elaboración de alimentos en el comedor asistencial para adultos mayores y grupos prioritarios por el periodo de Enero-Junio del 2016. </w:t>
      </w:r>
    </w:p>
    <w:p w:rsidR="00510313" w:rsidRDefault="00510313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$27.406.80.00</w:t>
      </w:r>
    </w:p>
    <w:p w:rsidR="008B2CBA" w:rsidRPr="00E57FAC" w:rsidRDefault="008B2CBA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:rsidR="008B2CBA" w:rsidRDefault="00E57FAC" w:rsidP="00D74BE8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  <w:r w:rsidRPr="00E57FAC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Apoyo:</w:t>
      </w:r>
    </w:p>
    <w:p w:rsidR="008B2CBA" w:rsidRDefault="00B358E9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B358E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apoyo se les otorga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lunes a viernes a manera de ración a las personas que son beneficiarias y se encuentran dentro del padrón. </w:t>
      </w:r>
    </w:p>
    <w:p w:rsidR="00D74BE8" w:rsidRPr="00B358E9" w:rsidRDefault="00D74BE8" w:rsidP="00D74BE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246AF4" w:rsidRPr="00E57FAC" w:rsidRDefault="00246AF4" w:rsidP="00D74BE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46AF4" w:rsidRPr="00E57FA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971" w:rsidRDefault="00E54971" w:rsidP="00E54971">
      <w:pPr>
        <w:spacing w:after="0" w:line="240" w:lineRule="auto"/>
      </w:pPr>
      <w:r>
        <w:separator/>
      </w:r>
    </w:p>
  </w:endnote>
  <w:endnote w:type="continuationSeparator" w:id="0">
    <w:p w:rsidR="00E54971" w:rsidRDefault="00E54971" w:rsidP="00E5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971" w:rsidRDefault="00E54971" w:rsidP="00E54971">
      <w:pPr>
        <w:spacing w:after="0" w:line="240" w:lineRule="auto"/>
      </w:pPr>
      <w:r>
        <w:separator/>
      </w:r>
    </w:p>
  </w:footnote>
  <w:footnote w:type="continuationSeparator" w:id="0">
    <w:p w:rsidR="00E54971" w:rsidRDefault="00E54971" w:rsidP="00E5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71" w:rsidRDefault="00E5497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F840D9" wp14:editId="67DCA470">
          <wp:simplePos x="0" y="0"/>
          <wp:positionH relativeFrom="column">
            <wp:posOffset>-293370</wp:posOffset>
          </wp:positionH>
          <wp:positionV relativeFrom="paragraph">
            <wp:posOffset>-276225</wp:posOffset>
          </wp:positionV>
          <wp:extent cx="2122805" cy="1097280"/>
          <wp:effectExtent l="0" t="0" r="0" b="762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di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14" t="32035" r="26525" b="34793"/>
                  <a:stretch/>
                </pic:blipFill>
                <pic:spPr bwMode="auto">
                  <a:xfrm>
                    <a:off x="0" y="0"/>
                    <a:ext cx="2122805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B7E"/>
    <w:multiLevelType w:val="multilevel"/>
    <w:tmpl w:val="639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E15299"/>
    <w:multiLevelType w:val="multilevel"/>
    <w:tmpl w:val="E37E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9263A3"/>
    <w:multiLevelType w:val="multilevel"/>
    <w:tmpl w:val="5FE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316BD4"/>
    <w:multiLevelType w:val="hybridMultilevel"/>
    <w:tmpl w:val="C00CF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DA"/>
    <w:rsid w:val="00246AF4"/>
    <w:rsid w:val="00457AD6"/>
    <w:rsid w:val="00510313"/>
    <w:rsid w:val="00517B19"/>
    <w:rsid w:val="007002DA"/>
    <w:rsid w:val="007B137C"/>
    <w:rsid w:val="008B2CBA"/>
    <w:rsid w:val="00B27154"/>
    <w:rsid w:val="00B358E9"/>
    <w:rsid w:val="00C90A7F"/>
    <w:rsid w:val="00D618F5"/>
    <w:rsid w:val="00D73B91"/>
    <w:rsid w:val="00D74BE8"/>
    <w:rsid w:val="00E54971"/>
    <w:rsid w:val="00E57FAC"/>
    <w:rsid w:val="00E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0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02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002DA"/>
    <w:rPr>
      <w:color w:val="0000FF"/>
      <w:u w:val="single"/>
    </w:rPr>
  </w:style>
  <w:style w:type="paragraph" w:customStyle="1" w:styleId="rtejustify">
    <w:name w:val="rtejustify"/>
    <w:basedOn w:val="Normal"/>
    <w:rsid w:val="0070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002DA"/>
    <w:rPr>
      <w:b/>
      <w:bCs/>
    </w:rPr>
  </w:style>
  <w:style w:type="character" w:customStyle="1" w:styleId="file">
    <w:name w:val="file"/>
    <w:basedOn w:val="Fuentedeprrafopredeter"/>
    <w:rsid w:val="007002DA"/>
  </w:style>
  <w:style w:type="character" w:customStyle="1" w:styleId="apple-converted-space">
    <w:name w:val="apple-converted-space"/>
    <w:basedOn w:val="Fuentedeprrafopredeter"/>
    <w:rsid w:val="007002DA"/>
  </w:style>
  <w:style w:type="paragraph" w:styleId="Textodeglobo">
    <w:name w:val="Balloon Text"/>
    <w:basedOn w:val="Normal"/>
    <w:link w:val="TextodegloboCar"/>
    <w:uiPriority w:val="99"/>
    <w:semiHidden/>
    <w:unhideWhenUsed/>
    <w:rsid w:val="0070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2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7A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71"/>
  </w:style>
  <w:style w:type="paragraph" w:styleId="Piedepgina">
    <w:name w:val="footer"/>
    <w:basedOn w:val="Normal"/>
    <w:link w:val="PiedepginaCar"/>
    <w:uiPriority w:val="99"/>
    <w:unhideWhenUsed/>
    <w:rsid w:val="00E5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0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02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002DA"/>
    <w:rPr>
      <w:color w:val="0000FF"/>
      <w:u w:val="single"/>
    </w:rPr>
  </w:style>
  <w:style w:type="paragraph" w:customStyle="1" w:styleId="rtejustify">
    <w:name w:val="rtejustify"/>
    <w:basedOn w:val="Normal"/>
    <w:rsid w:val="0070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002DA"/>
    <w:rPr>
      <w:b/>
      <w:bCs/>
    </w:rPr>
  </w:style>
  <w:style w:type="character" w:customStyle="1" w:styleId="file">
    <w:name w:val="file"/>
    <w:basedOn w:val="Fuentedeprrafopredeter"/>
    <w:rsid w:val="007002DA"/>
  </w:style>
  <w:style w:type="character" w:customStyle="1" w:styleId="apple-converted-space">
    <w:name w:val="apple-converted-space"/>
    <w:basedOn w:val="Fuentedeprrafopredeter"/>
    <w:rsid w:val="007002DA"/>
  </w:style>
  <w:style w:type="paragraph" w:styleId="Textodeglobo">
    <w:name w:val="Balloon Text"/>
    <w:basedOn w:val="Normal"/>
    <w:link w:val="TextodegloboCar"/>
    <w:uiPriority w:val="99"/>
    <w:semiHidden/>
    <w:unhideWhenUsed/>
    <w:rsid w:val="0070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2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7A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71"/>
  </w:style>
  <w:style w:type="paragraph" w:styleId="Piedepgina">
    <w:name w:val="footer"/>
    <w:basedOn w:val="Normal"/>
    <w:link w:val="PiedepginaCar"/>
    <w:uiPriority w:val="99"/>
    <w:unhideWhenUsed/>
    <w:rsid w:val="00E5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8485">
                          <w:marLeft w:val="0"/>
                          <w:marRight w:val="24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4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046682">
                          <w:marLeft w:val="46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0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250424">
                          <w:marLeft w:val="46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3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510767">
                          <w:marLeft w:val="46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colotlan</dc:creator>
  <cp:lastModifiedBy>Alejandro Castañeda</cp:lastModifiedBy>
  <cp:revision>4</cp:revision>
  <cp:lastPrinted>2016-08-18T18:42:00Z</cp:lastPrinted>
  <dcterms:created xsi:type="dcterms:W3CDTF">2016-08-16T14:34:00Z</dcterms:created>
  <dcterms:modified xsi:type="dcterms:W3CDTF">2016-08-18T18:42:00Z</dcterms:modified>
</cp:coreProperties>
</file>