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13" w:rsidRDefault="00B31C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-694943</wp:posOffset>
            </wp:positionH>
            <wp:positionV relativeFrom="paragraph">
              <wp:posOffset>-671956</wp:posOffset>
            </wp:positionV>
            <wp:extent cx="2599944" cy="1575816"/>
            <wp:effectExtent l="0" t="0" r="0" b="0"/>
            <wp:wrapSquare wrapText="bothSides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9944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7362444</wp:posOffset>
            </wp:positionH>
            <wp:positionV relativeFrom="paragraph">
              <wp:posOffset>-501268</wp:posOffset>
            </wp:positionV>
            <wp:extent cx="2182368" cy="1382268"/>
            <wp:effectExtent l="0" t="0" r="0" b="0"/>
            <wp:wrapSquare wrapText="bothSides"/>
            <wp:docPr id="344" name="Picture 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138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GASTO DE COMUNICIACIÓN SOCIAL NOVIEMBRE 2020 </w:t>
      </w:r>
    </w:p>
    <w:p w:rsidR="00331613" w:rsidRDefault="00B31C6E">
      <w:pPr>
        <w:spacing w:after="56" w:line="259" w:lineRule="auto"/>
        <w:ind w:left="71" w:right="0" w:firstLine="0"/>
        <w:jc w:val="center"/>
      </w:pPr>
      <w:r>
        <w:t xml:space="preserve"> </w:t>
      </w:r>
    </w:p>
    <w:p w:rsidR="00331613" w:rsidRDefault="00B31C6E">
      <w:pPr>
        <w:spacing w:after="0" w:line="259" w:lineRule="auto"/>
        <w:ind w:left="71" w:right="0" w:firstLine="0"/>
        <w:jc w:val="center"/>
      </w:pPr>
      <w:r>
        <w:t xml:space="preserve"> </w:t>
      </w:r>
    </w:p>
    <w:tbl>
      <w:tblPr>
        <w:tblStyle w:val="TableGrid"/>
        <w:tblW w:w="16445" w:type="dxa"/>
        <w:tblInd w:w="-1243" w:type="dxa"/>
        <w:tblCellMar>
          <w:top w:w="74" w:type="dxa"/>
          <w:left w:w="70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443"/>
        <w:gridCol w:w="1200"/>
        <w:gridCol w:w="1519"/>
        <w:gridCol w:w="3121"/>
        <w:gridCol w:w="2280"/>
        <w:gridCol w:w="1220"/>
        <w:gridCol w:w="2381"/>
        <w:gridCol w:w="3281"/>
      </w:tblGrid>
      <w:tr w:rsidR="00331613">
        <w:trPr>
          <w:trHeight w:val="634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FECHA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32" w:right="0" w:firstLine="0"/>
            </w:pPr>
            <w:r>
              <w:rPr>
                <w:sz w:val="22"/>
              </w:rPr>
              <w:t xml:space="preserve"> MONTO 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PARTIDA 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13" w:rsidRDefault="00B31C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RESPONSABLE DE LA AUTORIZACIÓN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13" w:rsidRDefault="00B31C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PROVEEDOR CONTRATADO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13" w:rsidRDefault="00B31C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NO. DE CHEQUE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13" w:rsidRDefault="00B31C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DESCRIPCIÓN DEL SERVICIO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JUSTIFICACIÓN </w:t>
            </w:r>
          </w:p>
        </w:tc>
      </w:tr>
      <w:tr w:rsidR="00331613">
        <w:trPr>
          <w:trHeight w:val="936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4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06/11/2020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8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4,060.00  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1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5136-100-100 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I.Q. MIGUEL ANGEL PINEDO VILLA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OSIRIS TREJO REYNA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69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DIFUSIÓN POR RADIO, TV Y OTROS MEDIOS DE COMUNICACIÓN.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PUBLICIDAD DE LAS ACTIVIDADES </w:t>
            </w:r>
          </w:p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GUBERNAMENTALES A TRAVÉS DE LOS DIFERENTES MEDIOS DE COMUNICACIÓN. </w:t>
            </w:r>
          </w:p>
        </w:tc>
      </w:tr>
      <w:tr w:rsidR="00331613">
        <w:trPr>
          <w:trHeight w:val="934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4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06/11/2020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8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4,640.00  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1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5136-100-100 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I.Q. MIGUEL ANGEL PINEDO VILLA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FRANCISCO ROSENDO BARBA VIZCAINO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69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DIFUSIÓN POR RADIO, TV Y OTROS MEDIOS DE COMUNICACIÓN.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PUBLICIDAD DE LAS ACTIVIDADES </w:t>
            </w:r>
          </w:p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GUBERNAMENTALES A TRAVÉS DE LOS DIFERENTES MEDIOS DE COMUNICACIÓN. </w:t>
            </w:r>
          </w:p>
        </w:tc>
      </w:tr>
      <w:tr w:rsidR="00331613">
        <w:trPr>
          <w:trHeight w:val="936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4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12/11/2020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5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21,042.40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1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>5136-100-</w:t>
            </w:r>
            <w:r>
              <w:rPr>
                <w:rFonts w:ascii="Tahoma" w:eastAsia="Tahoma" w:hAnsi="Tahoma" w:cs="Tahoma"/>
                <w:b w:val="0"/>
                <w:sz w:val="18"/>
              </w:rPr>
              <w:t xml:space="preserve">100 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I.Q. MIGUEL ANGEL PINEDO VILLA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EDUARDO DIEGO SANCHEZ ROSALES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>3685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DIFUSIÓN POR RADIO, TV Y OTROS MEDIOS DE COMUNICACIÓN.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PUBLICIDAD DE LAS ACTIVIDADES </w:t>
            </w:r>
          </w:p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GUBERNAMENTALES A TRAVÉS DE LOS DIFERENTES MEDIOS DE COMUNICACIÓN. </w:t>
            </w:r>
          </w:p>
        </w:tc>
      </w:tr>
      <w:tr w:rsidR="00331613">
        <w:trPr>
          <w:trHeight w:val="937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4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19/11/2020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5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30,508.00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1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5136-100-100 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I.Q. MIGUEL ANGEL PINEDO VILLA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EDUARDO DIEGO </w:t>
            </w:r>
          </w:p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SANCHEZ ROSALES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>3693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DIFUSIÓN POR RADIO, TV Y OTROS MEDIOS DE COMUNICACIÓN.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PUBLICIDAD DE LAS ACTIVIDADES </w:t>
            </w:r>
          </w:p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GUBERNAMENTALES A TRAVÉS DE LOS DIFERENTES MEDIOS DE COMUNICACIÓN. </w:t>
            </w:r>
          </w:p>
        </w:tc>
      </w:tr>
      <w:tr w:rsidR="00331613">
        <w:trPr>
          <w:trHeight w:val="929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4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20/11/2020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1,740.00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1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5136-100-100 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I.Q. MIGUEL ANGEL PINEDO VILLA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ROSALBA SUAZO VALDESPINO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3693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DIFUSIÓN POR RADIO, TV Y OTROS MEDIOS DE COMUNICACIÓN.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PUBLICIDAD DE LAS ACTIVIDADES </w:t>
            </w:r>
          </w:p>
          <w:p w:rsidR="00331613" w:rsidRDefault="00B31C6E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 w:val="0"/>
                <w:sz w:val="18"/>
              </w:rPr>
              <w:t xml:space="preserve">GUBERNAMENTALES A TRAVÉS DE LOS DIFERENTES MEDIOS DE COMUNICACIÓN. </w:t>
            </w:r>
          </w:p>
        </w:tc>
      </w:tr>
    </w:tbl>
    <w:p w:rsidR="00331613" w:rsidRDefault="00B31C6E">
      <w:pPr>
        <w:spacing w:after="0" w:line="259" w:lineRule="auto"/>
        <w:ind w:left="0" w:right="0" w:firstLine="0"/>
      </w:pPr>
      <w:r>
        <w:t xml:space="preserve"> </w:t>
      </w:r>
    </w:p>
    <w:sectPr w:rsidR="00331613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13"/>
    <w:rsid w:val="00331613"/>
    <w:rsid w:val="00B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B9E33-7EDA-4072-9C17-C2566C34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" w:line="276" w:lineRule="auto"/>
      <w:ind w:left="5405" w:right="1610" w:hanging="1562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TRANSPARENCIA</cp:lastModifiedBy>
  <cp:revision>2</cp:revision>
  <dcterms:created xsi:type="dcterms:W3CDTF">2021-02-26T20:09:00Z</dcterms:created>
  <dcterms:modified xsi:type="dcterms:W3CDTF">2021-02-26T20:09:00Z</dcterms:modified>
</cp:coreProperties>
</file>