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CD" w:rsidRDefault="002950CD" w:rsidP="00D30E09">
      <w:pPr>
        <w:pStyle w:val="Textoindependiente"/>
        <w:rPr>
          <w:rFonts w:asciiTheme="minorHAnsi" w:hAnsiTheme="minorHAnsi" w:cs="Arial"/>
          <w:b/>
          <w:color w:val="000000" w:themeColor="text1"/>
        </w:rPr>
      </w:pPr>
    </w:p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075170" w:rsidRPr="00716A33">
        <w:rPr>
          <w:rFonts w:ascii="Arial" w:hAnsi="Arial" w:cs="Arial"/>
          <w:b/>
          <w:color w:val="000000" w:themeColor="text1"/>
        </w:rPr>
        <w:t>599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Pr="00716A33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Colotlán, Jalisco, a </w:t>
      </w:r>
      <w:r w:rsidR="00075170" w:rsidRPr="00716A33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D30E09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de Marzo</w:t>
      </w:r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3C3E06" w:rsidRPr="00716A33" w:rsidRDefault="003C3E06" w:rsidP="00061C63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8C6B39" w:rsidRPr="000D2746">
        <w:rPr>
          <w:rFonts w:ascii="Arial" w:hAnsi="Arial" w:cs="Arial"/>
          <w:b/>
          <w:noProof/>
          <w:color w:val="000000" w:themeColor="text1"/>
        </w:rPr>
        <w:t>Ing. Víctor Álvarez de la Torre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8C6B39" w:rsidRPr="000D2746">
        <w:rPr>
          <w:rFonts w:ascii="Arial" w:hAnsi="Arial" w:cs="Arial"/>
          <w:b/>
          <w:noProof/>
          <w:color w:val="000000" w:themeColor="text1"/>
        </w:rPr>
        <w:t>Secretario General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8C6B39" w:rsidRPr="000D2746">
        <w:rPr>
          <w:rFonts w:ascii="Arial" w:hAnsi="Arial" w:cs="Arial"/>
          <w:b/>
          <w:noProof/>
          <w:color w:val="000000" w:themeColor="text1"/>
        </w:rPr>
        <w:t>Dom. Conocido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8C6B39" w:rsidRPr="000D2746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</w:p>
    <w:p w:rsidR="00162EBD" w:rsidRPr="00716A33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246A15" w:rsidRPr="00716A33" w:rsidRDefault="00162EBD" w:rsidP="00716A33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</w:t>
      </w:r>
      <w:r w:rsidR="00CC47FC" w:rsidRPr="00716A33">
        <w:rPr>
          <w:rFonts w:ascii="Arial" w:hAnsi="Arial" w:cs="Arial"/>
          <w:color w:val="000000" w:themeColor="text1"/>
        </w:rPr>
        <w:t>El suscrito C. Armando Pinedo Martínez</w:t>
      </w:r>
      <w:r w:rsidR="00CC47FC" w:rsidRPr="00716A33">
        <w:rPr>
          <w:rFonts w:ascii="Arial" w:hAnsi="Arial" w:cs="Arial"/>
          <w:bCs/>
          <w:color w:val="000000" w:themeColor="text1"/>
        </w:rPr>
        <w:t xml:space="preserve">, </w:t>
      </w:r>
      <w:r w:rsidR="00CC47FC" w:rsidRPr="00716A33">
        <w:rPr>
          <w:rFonts w:ascii="Arial" w:hAnsi="Arial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716A33">
        <w:rPr>
          <w:rFonts w:ascii="Arial" w:hAnsi="Arial" w:cs="Arial"/>
          <w:b/>
          <w:color w:val="000000" w:themeColor="text1"/>
        </w:rPr>
        <w:t>CONVOCA</w:t>
      </w:r>
      <w:r w:rsidR="00CC47FC" w:rsidRPr="00716A33">
        <w:rPr>
          <w:rFonts w:ascii="Arial" w:hAnsi="Arial" w:cs="Arial"/>
          <w:color w:val="000000" w:themeColor="text1"/>
        </w:rPr>
        <w:t xml:space="preserve"> a Usted para que asista a la </w:t>
      </w:r>
      <w:r w:rsidR="00075170" w:rsidRPr="00716A33">
        <w:rPr>
          <w:rFonts w:ascii="Arial" w:hAnsi="Arial" w:cs="Arial"/>
          <w:b/>
          <w:color w:val="000000" w:themeColor="text1"/>
          <w:lang w:val="es-MX"/>
        </w:rPr>
        <w:t>22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</w:t>
      </w:r>
      <w:r w:rsidR="00246A15" w:rsidRPr="00716A33">
        <w:rPr>
          <w:rFonts w:ascii="Arial" w:hAnsi="Arial" w:cs="Arial"/>
          <w:b/>
          <w:color w:val="000000" w:themeColor="text1"/>
          <w:lang w:val="es-MX"/>
        </w:rPr>
        <w:t>VIGÉSIMA</w:t>
      </w:r>
      <w:r w:rsidR="009B6C3B" w:rsidRPr="00716A33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075170" w:rsidRPr="00716A33">
        <w:rPr>
          <w:rFonts w:ascii="Arial" w:hAnsi="Arial" w:cs="Arial"/>
          <w:b/>
          <w:color w:val="000000" w:themeColor="text1"/>
          <w:lang w:val="es-MX"/>
        </w:rPr>
        <w:t>SEGUNDA</w:t>
      </w:r>
      <w:r w:rsidR="00D30E09" w:rsidRPr="00716A33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C171AC" w:rsidRPr="00716A33">
        <w:rPr>
          <w:rFonts w:ascii="Arial" w:hAnsi="Arial" w:cs="Arial"/>
          <w:b/>
          <w:bCs/>
          <w:color w:val="000000" w:themeColor="text1"/>
          <w:lang w:val="es-MX"/>
        </w:rPr>
        <w:t>MIÉRCOLES</w:t>
      </w:r>
      <w:r w:rsidR="00C171AC" w:rsidRPr="00716A33">
        <w:rPr>
          <w:rFonts w:ascii="Arial" w:hAnsi="Arial" w:cs="Arial"/>
          <w:bCs/>
          <w:color w:val="000000" w:themeColor="text1"/>
          <w:lang w:val="es-MX"/>
        </w:rPr>
        <w:t xml:space="preserve"> </w:t>
      </w:r>
      <w:r w:rsidR="00075170" w:rsidRPr="00716A33">
        <w:rPr>
          <w:rFonts w:ascii="Arial" w:hAnsi="Arial" w:cs="Arial"/>
          <w:b/>
          <w:bCs/>
          <w:color w:val="000000" w:themeColor="text1"/>
          <w:lang w:val="es-MX"/>
        </w:rPr>
        <w:t>05</w:t>
      </w:r>
      <w:r w:rsidR="00B66D9C" w:rsidRPr="00716A33">
        <w:rPr>
          <w:rFonts w:ascii="Arial" w:hAnsi="Arial" w:cs="Arial"/>
          <w:b/>
          <w:bCs/>
          <w:color w:val="000000" w:themeColor="text1"/>
          <w:lang w:val="es-MX"/>
        </w:rPr>
        <w:t xml:space="preserve"> DE </w:t>
      </w:r>
      <w:r w:rsidR="00075170" w:rsidRPr="00716A33">
        <w:rPr>
          <w:rFonts w:ascii="Arial" w:hAnsi="Arial" w:cs="Arial"/>
          <w:b/>
          <w:bCs/>
          <w:color w:val="000000" w:themeColor="text1"/>
          <w:lang w:val="es-MX"/>
        </w:rPr>
        <w:t>ABRIL</w:t>
      </w:r>
      <w:r w:rsidR="00075170" w:rsidRPr="00716A33">
        <w:rPr>
          <w:rFonts w:ascii="Arial" w:hAnsi="Arial" w:cs="Arial"/>
          <w:b/>
          <w:color w:val="000000" w:themeColor="text1"/>
          <w:lang w:val="es-MX"/>
        </w:rPr>
        <w:t>, a las 18</w:t>
      </w:r>
      <w:r w:rsidR="001E4F44" w:rsidRPr="00716A33">
        <w:rPr>
          <w:rFonts w:ascii="Arial" w:hAnsi="Arial" w:cs="Arial"/>
          <w:b/>
          <w:color w:val="000000" w:themeColor="text1"/>
          <w:lang w:val="es-MX"/>
        </w:rPr>
        <w:t>:0</w:t>
      </w:r>
      <w:r w:rsidRPr="00716A33">
        <w:rPr>
          <w:rFonts w:ascii="Arial" w:hAnsi="Arial" w:cs="Arial"/>
          <w:b/>
          <w:color w:val="000000" w:themeColor="text1"/>
          <w:lang w:val="es-MX"/>
        </w:rPr>
        <w:t>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716A33" w:rsidRDefault="00716A33" w:rsidP="00716A3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75170" w:rsidRPr="00716A33" w:rsidRDefault="00CC47FC" w:rsidP="00716A3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Lista de asistencia.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Instalación legal de la sesión.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Lectura y aprobación del orden del día.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hAnsi="Arial" w:cs="Arial"/>
          <w:b/>
          <w:lang w:eastAsia="es-MX"/>
        </w:rPr>
        <w:t xml:space="preserve">Lectura y aprobación del acta número 6a Extraordinaria. </w:t>
      </w:r>
    </w:p>
    <w:p w:rsidR="00075170" w:rsidRPr="00716A33" w:rsidRDefault="00075170" w:rsidP="00075170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Iniciativa única de atención al migrante (viene de la sesión 5 extraordinaria y 21 ordinaria).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Propuesta de Condiciones Generales para la Administración Pública Municipal.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Propuesta de Reglamento del Mercado municipal.</w:t>
      </w:r>
    </w:p>
    <w:p w:rsidR="00075170" w:rsidRPr="00716A33" w:rsidRDefault="00075170" w:rsidP="00075170">
      <w:pPr>
        <w:pStyle w:val="Prrafodelista"/>
        <w:numPr>
          <w:ilvl w:val="0"/>
          <w:numId w:val="4"/>
        </w:numPr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 xml:space="preserve">Permiso de subdivisión Predio denominado la Cantera, ubicado en el barrio de </w:t>
      </w:r>
      <w:proofErr w:type="spellStart"/>
      <w:r w:rsidRPr="00716A33">
        <w:rPr>
          <w:rFonts w:ascii="Arial" w:eastAsia="Calibri" w:hAnsi="Arial" w:cs="Arial"/>
          <w:b/>
          <w:color w:val="000000"/>
        </w:rPr>
        <w:t>Tochopa</w:t>
      </w:r>
      <w:proofErr w:type="spellEnd"/>
      <w:r w:rsidRPr="00716A33">
        <w:rPr>
          <w:rFonts w:ascii="Arial" w:eastAsia="Calibri" w:hAnsi="Arial" w:cs="Arial"/>
          <w:b/>
          <w:color w:val="000000"/>
        </w:rPr>
        <w:t>.</w:t>
      </w:r>
    </w:p>
    <w:p w:rsidR="00075170" w:rsidRPr="00716A33" w:rsidRDefault="00716A33" w:rsidP="00075170">
      <w:pPr>
        <w:pStyle w:val="Prrafodelista"/>
        <w:numPr>
          <w:ilvl w:val="0"/>
          <w:numId w:val="4"/>
        </w:numPr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color w:val="000000"/>
        </w:rPr>
        <w:t>Aprobación de Giros R</w:t>
      </w:r>
      <w:r w:rsidR="00075170" w:rsidRPr="00716A33">
        <w:rPr>
          <w:rFonts w:ascii="Arial" w:eastAsia="Calibri" w:hAnsi="Arial" w:cs="Arial"/>
          <w:b/>
          <w:color w:val="000000"/>
        </w:rPr>
        <w:t>estringidos.</w:t>
      </w:r>
    </w:p>
    <w:p w:rsidR="00075170" w:rsidRPr="00716A33" w:rsidRDefault="00075170" w:rsidP="00075170">
      <w:pPr>
        <w:pStyle w:val="Prrafodelista"/>
        <w:numPr>
          <w:ilvl w:val="0"/>
          <w:numId w:val="4"/>
        </w:numPr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solicitud para la Aprobación a fin de que el municipio Colotlàn, Jalisco se adhiera al Sistema Municipal de Protección Integral de Niñas, Niños y Adolescentes, en  respuesta al acuerdo legislativo número 833-LXI-2016 girado por el H. Congreso del Estado de Jalisco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Asuntos varios.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Clausura de la sesión.</w:t>
      </w:r>
    </w:p>
    <w:p w:rsidR="00075170" w:rsidRPr="00716A33" w:rsidRDefault="00075170" w:rsidP="00075170">
      <w:pPr>
        <w:tabs>
          <w:tab w:val="left" w:pos="2925"/>
        </w:tabs>
        <w:ind w:left="720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A450F4" w:rsidRPr="00716A33" w:rsidRDefault="00CC47FC" w:rsidP="001A2BBC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>Sin más</w:t>
      </w:r>
      <w:r w:rsidR="00A450F4" w:rsidRPr="00716A33">
        <w:rPr>
          <w:rFonts w:ascii="Arial" w:hAnsi="Arial" w:cs="Arial"/>
          <w:color w:val="000000" w:themeColor="text1"/>
        </w:rPr>
        <w:t>,</w:t>
      </w:r>
      <w:r w:rsidRPr="00716A33">
        <w:rPr>
          <w:rFonts w:ascii="Arial" w:hAnsi="Arial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716A33">
        <w:rPr>
          <w:rFonts w:ascii="Arial" w:hAnsi="Arial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16A33" w:rsidRPr="00BF4FE9" w:rsidRDefault="00716A33" w:rsidP="00716A3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  <w:bookmarkStart w:id="0" w:name="_GoBack"/>
      <w:bookmarkEnd w:id="0"/>
    </w:p>
    <w:p w:rsidR="00D33FE0" w:rsidRPr="00485F5C" w:rsidRDefault="00061C63" w:rsidP="00D33FE0">
      <w:pPr>
        <w:jc w:val="center"/>
        <w:rPr>
          <w:rFonts w:eastAsia="Calibri" w:cs="Arial"/>
          <w:i/>
        </w:rPr>
      </w:pPr>
      <w:r w:rsidRPr="00BF4FE9">
        <w:rPr>
          <w:rFonts w:cs="Arial"/>
          <w:i/>
          <w:color w:val="000000" w:themeColor="text1"/>
        </w:rPr>
        <w:t>“</w:t>
      </w:r>
      <w:r w:rsidR="00D33FE0">
        <w:rPr>
          <w:rFonts w:eastAsia="Calibri" w:cs="Arial"/>
          <w:i/>
        </w:rPr>
        <w:t>“</w:t>
      </w:r>
      <w:r w:rsidR="00D33FE0" w:rsidRPr="00D879E9">
        <w:rPr>
          <w:rFonts w:eastAsia="Calibri" w:cs="Arial"/>
          <w:i/>
        </w:rPr>
        <w:t xml:space="preserve">2017 </w:t>
      </w:r>
      <w:r w:rsidR="00D33FE0" w:rsidRPr="00D879E9">
        <w:rPr>
          <w:i/>
        </w:rPr>
        <w:t>Año del Centenario de la Promulgación de la Constitución Política de los Estados Unidos Mexicanos, de la Constitución Política del Estado Libre y Soberano de Jalis</w:t>
      </w:r>
      <w:r w:rsidR="00D33FE0">
        <w:rPr>
          <w:i/>
        </w:rPr>
        <w:t>co y del Natalicio de Juan Rulfo</w:t>
      </w:r>
      <w:r w:rsidR="00D33FE0" w:rsidRPr="00485F5C">
        <w:rPr>
          <w:rFonts w:eastAsia="Calibri" w:cs="Arial"/>
          <w:i/>
        </w:rPr>
        <w:t>”</w:t>
      </w:r>
    </w:p>
    <w:p w:rsidR="00CC47FC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195DD6" w:rsidRDefault="00195DD6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D33FE0" w:rsidRPr="00BF4FE9" w:rsidRDefault="00D33FE0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BE41CE" w:rsidRPr="00BF4FE9" w:rsidRDefault="00327C6B" w:rsidP="00716A33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D6" w:rsidRDefault="00195DD6" w:rsidP="00083DF0">
      <w:r>
        <w:separator/>
      </w:r>
    </w:p>
  </w:endnote>
  <w:endnote w:type="continuationSeparator" w:id="0">
    <w:p w:rsidR="00195DD6" w:rsidRDefault="00195DD6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D6" w:rsidRDefault="00195DD6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D6" w:rsidRDefault="00195DD6" w:rsidP="00083DF0">
      <w:r>
        <w:separator/>
      </w:r>
    </w:p>
  </w:footnote>
  <w:footnote w:type="continuationSeparator" w:id="0">
    <w:p w:rsidR="00195DD6" w:rsidRDefault="00195DD6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246A15"/>
    <w:rsid w:val="00273F16"/>
    <w:rsid w:val="0028350D"/>
    <w:rsid w:val="002950CD"/>
    <w:rsid w:val="00320891"/>
    <w:rsid w:val="00327C6B"/>
    <w:rsid w:val="00343961"/>
    <w:rsid w:val="003920AC"/>
    <w:rsid w:val="003B66A4"/>
    <w:rsid w:val="003C05C8"/>
    <w:rsid w:val="003C38D0"/>
    <w:rsid w:val="003C3E06"/>
    <w:rsid w:val="00457332"/>
    <w:rsid w:val="00470526"/>
    <w:rsid w:val="00497217"/>
    <w:rsid w:val="00502455"/>
    <w:rsid w:val="00507005"/>
    <w:rsid w:val="00517497"/>
    <w:rsid w:val="005B5895"/>
    <w:rsid w:val="005E7E0B"/>
    <w:rsid w:val="00610B53"/>
    <w:rsid w:val="006E1544"/>
    <w:rsid w:val="00716A33"/>
    <w:rsid w:val="00736676"/>
    <w:rsid w:val="007444B6"/>
    <w:rsid w:val="00747AF0"/>
    <w:rsid w:val="00762236"/>
    <w:rsid w:val="0077032A"/>
    <w:rsid w:val="00783583"/>
    <w:rsid w:val="0079499F"/>
    <w:rsid w:val="007F1811"/>
    <w:rsid w:val="00825233"/>
    <w:rsid w:val="00841385"/>
    <w:rsid w:val="008563AE"/>
    <w:rsid w:val="00863E13"/>
    <w:rsid w:val="00884123"/>
    <w:rsid w:val="00893CFF"/>
    <w:rsid w:val="008A5A3D"/>
    <w:rsid w:val="008C6B39"/>
    <w:rsid w:val="009467DD"/>
    <w:rsid w:val="009561C0"/>
    <w:rsid w:val="009832AE"/>
    <w:rsid w:val="00996332"/>
    <w:rsid w:val="009A7EFE"/>
    <w:rsid w:val="009B6C3B"/>
    <w:rsid w:val="009D0EAA"/>
    <w:rsid w:val="009D7D91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30E09"/>
    <w:rsid w:val="00D33FE0"/>
    <w:rsid w:val="00DA39F7"/>
    <w:rsid w:val="00E301B0"/>
    <w:rsid w:val="00E848EE"/>
    <w:rsid w:val="00E920BC"/>
    <w:rsid w:val="00EE4553"/>
    <w:rsid w:val="00EF6642"/>
    <w:rsid w:val="00F4189A"/>
    <w:rsid w:val="00FD702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B5D2-9DAD-4617-8DE2-A1F0D8F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2017-03-30T20:25:00Z</cp:lastPrinted>
  <dcterms:created xsi:type="dcterms:W3CDTF">2017-03-30T19:27:00Z</dcterms:created>
  <dcterms:modified xsi:type="dcterms:W3CDTF">2017-03-30T20:25:00Z</dcterms:modified>
</cp:coreProperties>
</file>